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0D" w:rsidRDefault="00EC0D54" w:rsidP="000E390D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 xml:space="preserve">Л.3а.( посл.)  </w:t>
      </w:r>
      <w:r w:rsidR="00375987" w:rsidRPr="00375987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>Местное самоуправление ка</w:t>
      </w:r>
      <w:r w:rsidR="000E390D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 xml:space="preserve"> самостоятельный</w:t>
      </w:r>
      <w:r w:rsidR="000E390D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 xml:space="preserve"> институт гражданского общества</w:t>
      </w:r>
    </w:p>
    <w:p w:rsidR="000E390D" w:rsidRPr="006379E0" w:rsidRDefault="00496A77" w:rsidP="000E390D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Концепции</w:t>
      </w:r>
      <w:r w:rsidR="000E390D" w:rsidRPr="006379E0">
        <w:rPr>
          <w:rFonts w:ascii="Times New Roman" w:hAnsi="Times New Roman"/>
          <w:b/>
          <w:i/>
          <w:sz w:val="24"/>
          <w:szCs w:val="24"/>
        </w:rPr>
        <w:t xml:space="preserve"> местного самоуправления</w:t>
      </w:r>
    </w:p>
    <w:p w:rsidR="000E390D" w:rsidRDefault="000E390D" w:rsidP="000E390D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</w:pPr>
    </w:p>
    <w:p w:rsidR="000E390D" w:rsidRPr="008A7D28" w:rsidRDefault="000E390D" w:rsidP="000E390D">
      <w:pPr>
        <w:pStyle w:val="11"/>
      </w:pPr>
      <w:r w:rsidRPr="008A7D28">
        <w:t>Определение понятия местного самоуправления во многом обусловлено избранной государством теорией или совокупностью теорий этого института публичной власти.</w:t>
      </w:r>
    </w:p>
    <w:p w:rsidR="000E390D" w:rsidRPr="008A7D28" w:rsidRDefault="000E390D" w:rsidP="000E390D">
      <w:pPr>
        <w:pStyle w:val="11"/>
      </w:pPr>
      <w:r w:rsidRPr="008A7D28">
        <w:t xml:space="preserve">Сама же </w:t>
      </w:r>
      <w:r w:rsidRPr="00496A77">
        <w:rPr>
          <w:highlight w:val="yellow"/>
        </w:rPr>
        <w:t>теория местного самоуправления формируется на основе имеющегося практического опыта как отдельно взятого государства, так и группы государств. В свою очередь на основе теорий местного самоуправления формируются концепции местного самоуправления</w:t>
      </w:r>
      <w:r w:rsidRPr="008A7D28">
        <w:t>.</w:t>
      </w:r>
    </w:p>
    <w:p w:rsidR="000E390D" w:rsidRPr="008A7D28" w:rsidRDefault="000E390D" w:rsidP="000E390D">
      <w:pPr>
        <w:pStyle w:val="11"/>
      </w:pPr>
      <w:r w:rsidRPr="008A7D28">
        <w:t>В научной и учебной литературе обосновываются различные точки зрения относительно концепций местного самоуправления. При этом авторы нередко используют такие термины как «концепция», «модель», «система» и т. п.</w:t>
      </w:r>
    </w:p>
    <w:p w:rsidR="000E390D" w:rsidRPr="00496A77" w:rsidRDefault="000E390D" w:rsidP="000E390D">
      <w:pPr>
        <w:pStyle w:val="11"/>
        <w:rPr>
          <w:highlight w:val="yellow"/>
        </w:rPr>
      </w:pPr>
      <w:r w:rsidRPr="008A7D28">
        <w:t xml:space="preserve">Если рассматривать эти точки зрения с позиций взаимоотношений между органами местного самоуправления и органами государственной власти, а также участия местного самоуправления в осуществлении государственных функций, то представляется возможным, действительно, </w:t>
      </w:r>
      <w:r w:rsidRPr="00496A77">
        <w:rPr>
          <w:highlight w:val="yellow"/>
        </w:rPr>
        <w:t>выделить две основные концепции (модели, системы) местного самоуправления:</w:t>
      </w:r>
    </w:p>
    <w:p w:rsidR="000E390D" w:rsidRPr="008A7D28" w:rsidRDefault="000E390D" w:rsidP="000E390D">
      <w:pPr>
        <w:pStyle w:val="11"/>
      </w:pPr>
      <w:r w:rsidRPr="00496A77">
        <w:rPr>
          <w:highlight w:val="yellow"/>
        </w:rPr>
        <w:t xml:space="preserve">- </w:t>
      </w:r>
      <w:r w:rsidRPr="00496A77">
        <w:rPr>
          <w:b/>
          <w:highlight w:val="yellow"/>
        </w:rPr>
        <w:t>англосаксонскую</w:t>
      </w:r>
      <w:r w:rsidRPr="008A7D28">
        <w:t xml:space="preserve"> - местное самоуправление освобождается от влияния государственных органов и осуществления государственных функций;</w:t>
      </w:r>
    </w:p>
    <w:p w:rsidR="000E390D" w:rsidRPr="008A7D28" w:rsidRDefault="000E390D" w:rsidP="000E390D">
      <w:pPr>
        <w:pStyle w:val="11"/>
      </w:pPr>
      <w:r w:rsidRPr="008A7D28">
        <w:t xml:space="preserve">- </w:t>
      </w:r>
      <w:r w:rsidRPr="00496A77">
        <w:rPr>
          <w:b/>
          <w:highlight w:val="yellow"/>
        </w:rPr>
        <w:t>европейскую континентальную</w:t>
      </w:r>
      <w:r w:rsidRPr="008A7D28">
        <w:t xml:space="preserve"> - местное самоуправление ориентировано на реализацию государственных функций.</w:t>
      </w:r>
    </w:p>
    <w:p w:rsidR="000E390D" w:rsidRDefault="000E390D" w:rsidP="000E390D">
      <w:pPr>
        <w:pStyle w:val="11"/>
      </w:pPr>
      <w:r w:rsidRPr="008A7D28">
        <w:t>Местное самоуправление действует сотни лет на основе и англосаксонской, и европейской континентальной концепций. Каждое общество, каждое государство разрабатывает и применяет, как правило, концепцию местного самоуправления, соответствующую исторически сложившимся традициям.</w:t>
      </w:r>
    </w:p>
    <w:p w:rsidR="000E390D" w:rsidRPr="008A7D28" w:rsidRDefault="000E390D" w:rsidP="000E390D">
      <w:pPr>
        <w:pStyle w:val="11"/>
      </w:pPr>
      <w:r w:rsidRPr="00496A77">
        <w:rPr>
          <w:highlight w:val="yellow"/>
        </w:rPr>
        <w:t>Концепции местного самоуправления отличаются отношением местной власти к государству</w:t>
      </w:r>
      <w:r w:rsidRPr="008A7D28">
        <w:t>. Это отличие, естественно, накладывает отпечаток и на определение понятия местного самоуправления. Одно дело, когда местное самоуправление обладает автономией и не выполняет государственных функций, и совершенно другое, когда оно зависимо от органов государственной власти и совместно с ними осуществляет функции общественного и местного значения.</w:t>
      </w:r>
    </w:p>
    <w:p w:rsidR="000E390D" w:rsidRPr="008A7D28" w:rsidRDefault="000E390D" w:rsidP="000E390D">
      <w:pPr>
        <w:pStyle w:val="11"/>
      </w:pPr>
      <w:r w:rsidRPr="00496A77">
        <w:rPr>
          <w:b/>
          <w:bCs/>
          <w:highlight w:val="yellow"/>
        </w:rPr>
        <w:t xml:space="preserve">Первая концепция (англосаксонская) </w:t>
      </w:r>
      <w:r w:rsidRPr="00496A77">
        <w:rPr>
          <w:highlight w:val="yellow"/>
        </w:rPr>
        <w:t>построена</w:t>
      </w:r>
      <w:r w:rsidRPr="008A7D28">
        <w:t xml:space="preserve"> на общественной теории местного самоуправления, объединившей теорию свободной общины, хозяйственную теорию, а также частично юридическую теорию.</w:t>
      </w:r>
    </w:p>
    <w:p w:rsidR="000E390D" w:rsidRPr="008A7D28" w:rsidRDefault="000E390D" w:rsidP="000E390D">
      <w:pPr>
        <w:pStyle w:val="11"/>
      </w:pPr>
      <w:r w:rsidRPr="008A7D28">
        <w:t>Применительно к англосаксонской концепции местное самоуправление целесообразно определить следующим образом.</w:t>
      </w:r>
    </w:p>
    <w:p w:rsidR="000E390D" w:rsidRDefault="000E390D" w:rsidP="000E390D">
      <w:pPr>
        <w:pStyle w:val="11"/>
      </w:pPr>
      <w:r w:rsidRPr="00496A77">
        <w:rPr>
          <w:highlight w:val="yellow"/>
        </w:rPr>
        <w:t>Местное самоуправление - это местная публичная власть, реализуемая в рамках закона на территории соответствующего</w:t>
      </w:r>
      <w:r w:rsidRPr="008A7D28">
        <w:t xml:space="preserve"> муниципального образования путем управления, осуществляемого жителями муниципального образования непосредственно, а также</w:t>
      </w:r>
    </w:p>
    <w:p w:rsidR="000E390D" w:rsidRPr="008A7D28" w:rsidRDefault="000E390D" w:rsidP="000E390D">
      <w:pPr>
        <w:pStyle w:val="11"/>
      </w:pPr>
      <w:r w:rsidRPr="008A7D28">
        <w:t>формируемыми ими органами местного самоуправления и должностными лицами местного самоуправления без вмешательства центральных органов власти на основе реальной материально-финансовой базы в целях решения задач местного значения.</w:t>
      </w:r>
    </w:p>
    <w:p w:rsidR="000E390D" w:rsidRPr="008A7D28" w:rsidRDefault="000E390D" w:rsidP="000E390D">
      <w:pPr>
        <w:pStyle w:val="11"/>
      </w:pPr>
      <w:r w:rsidRPr="00496A77">
        <w:rPr>
          <w:b/>
          <w:bCs/>
          <w:highlight w:val="yellow"/>
        </w:rPr>
        <w:t xml:space="preserve">Вторая концепция (европейская континентальная) </w:t>
      </w:r>
      <w:r w:rsidRPr="00496A77">
        <w:rPr>
          <w:highlight w:val="yellow"/>
        </w:rPr>
        <w:t>построена на основе государственной</w:t>
      </w:r>
      <w:r w:rsidRPr="008A7D28">
        <w:t xml:space="preserve"> теории самоуправления.</w:t>
      </w:r>
    </w:p>
    <w:p w:rsidR="000E390D" w:rsidRPr="008A7D28" w:rsidRDefault="000E390D" w:rsidP="000E390D">
      <w:pPr>
        <w:pStyle w:val="11"/>
      </w:pPr>
      <w:r w:rsidRPr="008A7D28">
        <w:t xml:space="preserve">Государственная теория самоуправления была разработана </w:t>
      </w:r>
      <w:proofErr w:type="spellStart"/>
      <w:r w:rsidRPr="008A7D28">
        <w:t>Лоренцом</w:t>
      </w:r>
      <w:proofErr w:type="spellEnd"/>
      <w:r w:rsidRPr="008A7D28">
        <w:t xml:space="preserve"> Штейном и Рудольфом </w:t>
      </w:r>
      <w:proofErr w:type="spellStart"/>
      <w:r w:rsidRPr="008A7D28">
        <w:t>Гнейстом</w:t>
      </w:r>
      <w:proofErr w:type="spellEnd"/>
      <w:r w:rsidRPr="008A7D28">
        <w:t xml:space="preserve">. Затем более детально основные ее положения были развиты в России И.Д. Беляевым, В.П. Безобразовым, А.В. Васильчиковым, А.Д. </w:t>
      </w:r>
      <w:proofErr w:type="spellStart"/>
      <w:r w:rsidRPr="008A7D28">
        <w:t>Градовским</w:t>
      </w:r>
      <w:proofErr w:type="spellEnd"/>
      <w:r w:rsidRPr="008A7D28">
        <w:t xml:space="preserve">, Н.И. Лазаревским и другими учеными. Сущность данной теории состоит в том, что органы местного самоуправления являются органами государственного управления, что их </w:t>
      </w:r>
      <w:r w:rsidRPr="008A7D28">
        <w:lastRenderedPageBreak/>
        <w:t xml:space="preserve">компетенция является не какой-либо особенной, самобытной, естественной, а целиком и </w:t>
      </w:r>
      <w:proofErr w:type="gramStart"/>
      <w:r w:rsidRPr="008A7D28">
        <w:t>полностью создается</w:t>
      </w:r>
      <w:proofErr w:type="gramEnd"/>
      <w:r w:rsidRPr="008A7D28">
        <w:t xml:space="preserve"> и регулируется государством.</w:t>
      </w:r>
    </w:p>
    <w:p w:rsidR="000E390D" w:rsidRPr="008A7D28" w:rsidRDefault="000E390D" w:rsidP="000E390D">
      <w:pPr>
        <w:pStyle w:val="11"/>
      </w:pPr>
      <w:r w:rsidRPr="00496A77">
        <w:rPr>
          <w:highlight w:val="yellow"/>
        </w:rPr>
        <w:t>С учетом исторического и современного опыта понятие местного самоуправления, основанное на европейской континентальной концепции можно определить, на наш взгляд, следующим образом.</w:t>
      </w:r>
    </w:p>
    <w:p w:rsidR="000E390D" w:rsidRPr="008A7D28" w:rsidRDefault="000E390D" w:rsidP="000E390D">
      <w:pPr>
        <w:pStyle w:val="11"/>
      </w:pPr>
      <w:r w:rsidRPr="00496A77">
        <w:rPr>
          <w:b/>
          <w:i/>
          <w:highlight w:val="yellow"/>
        </w:rPr>
        <w:t>Местное самоуправление</w:t>
      </w:r>
      <w:r w:rsidRPr="00496A77">
        <w:rPr>
          <w:highlight w:val="yellow"/>
        </w:rPr>
        <w:t xml:space="preserve"> - </w:t>
      </w:r>
      <w:r w:rsidRPr="00496A77">
        <w:rPr>
          <w:i/>
          <w:highlight w:val="yellow"/>
        </w:rPr>
        <w:t>это установленная государством в законах местная публичная власть</w:t>
      </w:r>
      <w:r w:rsidRPr="00461740">
        <w:rPr>
          <w:i/>
        </w:rPr>
        <w:t>, реализуемая в рамках закона на территории соответствующего муниципального образования путем управления, осуществляемого жителями муниципального образования, органами и должностными лицами местного самоуправления на основе реальной материально-финансовой базы, в целях решения задач местного значения и выполнения значительной части государственных дел с учетом интересов населения.</w:t>
      </w:r>
    </w:p>
    <w:p w:rsidR="000E390D" w:rsidRDefault="000E390D" w:rsidP="000E390D">
      <w:pPr>
        <w:pStyle w:val="11"/>
      </w:pPr>
      <w:r w:rsidRPr="00496A77">
        <w:rPr>
          <w:highlight w:val="yellow"/>
        </w:rPr>
        <w:t>Данное определение носит комплексный характер. Оно построено на сочетании элементов надстроечных и базисных отношений</w:t>
      </w:r>
      <w:r w:rsidRPr="008A7D28">
        <w:t>, которые находятся в неразрывной связи. Местное самоуправление осуществляется путем управления. Значит, налицо совокупность управленческих отношений. Управленческие отношения выступают в качестве категории, гарантирующей связь и взаимодействие базиса и надстройки, управляемой и управляющей системы.</w:t>
      </w:r>
    </w:p>
    <w:p w:rsidR="000E390D" w:rsidRDefault="000E390D" w:rsidP="000E390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0235B">
        <w:rPr>
          <w:rFonts w:ascii="Times New Roman" w:hAnsi="Times New Roman"/>
          <w:b/>
          <w:i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79E0">
        <w:rPr>
          <w:rFonts w:ascii="Times New Roman" w:hAnsi="Times New Roman"/>
          <w:b/>
          <w:i/>
          <w:sz w:val="24"/>
          <w:szCs w:val="24"/>
        </w:rPr>
        <w:t>Основные теории местного самоуправления</w:t>
      </w:r>
    </w:p>
    <w:p w:rsidR="000E390D" w:rsidRPr="008A7D28" w:rsidRDefault="000E390D" w:rsidP="000E390D">
      <w:pPr>
        <w:pStyle w:val="11"/>
      </w:pPr>
      <w:r w:rsidRPr="008A7D28">
        <w:t xml:space="preserve">Теории о местном самоуправлении появляются в первой половине </w:t>
      </w:r>
      <w:r w:rsidRPr="008A7D28">
        <w:rPr>
          <w:lang w:val="en-US"/>
        </w:rPr>
        <w:t>XIX</w:t>
      </w:r>
      <w:r w:rsidRPr="008A7D28">
        <w:t xml:space="preserve"> века на основе рассуждений о взаимоотношении личности и государства, местных и центральных органов власти в условиях демократического государства и самодержавия. Местное самоуправление, предполагающее относительную децентрализацию и автономию, стало предметом внимания различных политических сил и движений, выгодным лозунгом в борьбе за власть. С ним связано проведение ряда реформ </w:t>
      </w:r>
      <w:r w:rsidRPr="008A7D28">
        <w:rPr>
          <w:lang w:val="en-US"/>
        </w:rPr>
        <w:t>XVIII</w:t>
      </w:r>
      <w:r w:rsidRPr="008A7D28">
        <w:t xml:space="preserve"> - </w:t>
      </w:r>
      <w:r w:rsidRPr="008A7D28">
        <w:rPr>
          <w:lang w:val="en-US"/>
        </w:rPr>
        <w:t>XIX</w:t>
      </w:r>
      <w:r w:rsidRPr="008A7D28">
        <w:t xml:space="preserve"> веков.</w:t>
      </w:r>
    </w:p>
    <w:p w:rsidR="000E390D" w:rsidRPr="008A7D28" w:rsidRDefault="000E390D" w:rsidP="000E390D">
      <w:pPr>
        <w:pStyle w:val="11"/>
      </w:pPr>
      <w:r w:rsidRPr="008A7D28">
        <w:t xml:space="preserve">Среди зарубежных ученых большой вклад в развитие теории местного самоуправления внесли </w:t>
      </w:r>
      <w:proofErr w:type="spellStart"/>
      <w:r w:rsidRPr="008A7D28">
        <w:t>Токвиль</w:t>
      </w:r>
      <w:proofErr w:type="spellEnd"/>
      <w:r w:rsidRPr="008A7D28">
        <w:t xml:space="preserve">, </w:t>
      </w:r>
      <w:proofErr w:type="spellStart"/>
      <w:r w:rsidRPr="008A7D28">
        <w:t>Гнейст</w:t>
      </w:r>
      <w:proofErr w:type="spellEnd"/>
      <w:r w:rsidRPr="008A7D28">
        <w:t xml:space="preserve">, Штейн, </w:t>
      </w:r>
      <w:proofErr w:type="spellStart"/>
      <w:r w:rsidRPr="008A7D28">
        <w:t>Лабанд</w:t>
      </w:r>
      <w:proofErr w:type="spellEnd"/>
      <w:r w:rsidRPr="008A7D28">
        <w:t xml:space="preserve">. Российской науке известны такие имена, как Васильчиков А.В., Безобразов В.П., Коркунов К.М., Чичерин Б.Н., Свешников М.И., </w:t>
      </w:r>
      <w:proofErr w:type="spellStart"/>
      <w:r w:rsidRPr="008A7D28">
        <w:t>Градовский</w:t>
      </w:r>
      <w:proofErr w:type="spellEnd"/>
      <w:r w:rsidRPr="008A7D28">
        <w:t xml:space="preserve"> А.Д., Михайлов Г.С., </w:t>
      </w:r>
      <w:proofErr w:type="spellStart"/>
      <w:r w:rsidRPr="008A7D28">
        <w:t>Лазаревский</w:t>
      </w:r>
      <w:proofErr w:type="spellEnd"/>
      <w:r w:rsidRPr="008A7D28">
        <w:t xml:space="preserve"> Н.И. и др.</w:t>
      </w:r>
    </w:p>
    <w:p w:rsidR="000E390D" w:rsidRPr="008A7D28" w:rsidRDefault="000E390D" w:rsidP="000E390D">
      <w:pPr>
        <w:pStyle w:val="11"/>
      </w:pPr>
      <w:r w:rsidRPr="00496A77">
        <w:rPr>
          <w:highlight w:val="yellow"/>
        </w:rPr>
        <w:t>Ученые использовали различный подход к определению числа теорий</w:t>
      </w:r>
      <w:r w:rsidRPr="008A7D28">
        <w:t xml:space="preserve"> о местном самоуправлении.</w:t>
      </w:r>
    </w:p>
    <w:p w:rsidR="000E390D" w:rsidRPr="008A7D28" w:rsidRDefault="000E390D" w:rsidP="000E390D">
      <w:pPr>
        <w:pStyle w:val="11"/>
      </w:pPr>
      <w:proofErr w:type="spellStart"/>
      <w:r w:rsidRPr="008A7D28">
        <w:t>Лазаревский</w:t>
      </w:r>
      <w:proofErr w:type="spellEnd"/>
      <w:r w:rsidRPr="008A7D28">
        <w:t xml:space="preserve"> Н.И. считал, что существуют </w:t>
      </w:r>
      <w:r w:rsidRPr="00496A77">
        <w:rPr>
          <w:highlight w:val="yellow"/>
        </w:rPr>
        <w:t>всего четыре теории</w:t>
      </w:r>
      <w:r w:rsidRPr="008A7D28">
        <w:t xml:space="preserve"> самоуправления: теория свободной общины; хозяйственная и общественная теория самоуправления; самоуправляющаяся единица, как юридическое лицо; политические.</w:t>
      </w:r>
    </w:p>
    <w:p w:rsidR="000E390D" w:rsidRPr="008A7D28" w:rsidRDefault="000E390D" w:rsidP="000E390D">
      <w:pPr>
        <w:pStyle w:val="11"/>
      </w:pPr>
      <w:r w:rsidRPr="008A7D28">
        <w:t xml:space="preserve">Михайлов Г.С. доводит до нашего сведения </w:t>
      </w:r>
      <w:r w:rsidRPr="00496A77">
        <w:rPr>
          <w:highlight w:val="yellow"/>
        </w:rPr>
        <w:t>наличие трех теорий</w:t>
      </w:r>
      <w:r w:rsidRPr="008A7D28">
        <w:t xml:space="preserve"> самоуправления: хозяйственную и общественную; государственную; политические.</w:t>
      </w:r>
    </w:p>
    <w:p w:rsidR="000E390D" w:rsidRDefault="000E390D" w:rsidP="000E390D">
      <w:pPr>
        <w:pStyle w:val="11"/>
      </w:pPr>
      <w:r w:rsidRPr="008A7D28">
        <w:t xml:space="preserve">Фадеев В.И. </w:t>
      </w:r>
      <w:r w:rsidRPr="00496A77">
        <w:rPr>
          <w:highlight w:val="yellow"/>
        </w:rPr>
        <w:t>называет пять теорий самоуправления</w:t>
      </w:r>
      <w:r w:rsidRPr="008A7D28">
        <w:t>: теория свободной общины; общественная теория самоуправления; государственная теория самоуправления; теория дуализма муниципального управления; теория социального обслуживания.</w:t>
      </w:r>
    </w:p>
    <w:p w:rsidR="000E390D" w:rsidRDefault="000E390D" w:rsidP="000E390D">
      <w:pPr>
        <w:pStyle w:val="11"/>
      </w:pPr>
      <w:r w:rsidRPr="00496A77">
        <w:rPr>
          <w:b/>
          <w:bCs/>
          <w:highlight w:val="yellow"/>
        </w:rPr>
        <w:t xml:space="preserve">Хозяйственная и общественная теория самоуправления. </w:t>
      </w:r>
      <w:r w:rsidRPr="00496A77">
        <w:rPr>
          <w:highlight w:val="yellow"/>
        </w:rPr>
        <w:t>Сущность данной теории состоит в том, что самоуправление есть заведование делами местного хозяйства</w:t>
      </w:r>
      <w:r w:rsidRPr="008A7D28">
        <w:t xml:space="preserve">. Ее сторонники утверждали, что собственные дела общины - это дело общинного хозяйства, и что таким </w:t>
      </w:r>
      <w:r w:rsidRPr="00496A77">
        <w:rPr>
          <w:highlight w:val="yellow"/>
        </w:rPr>
        <w:t>образом самоуправление есть управление делами местного хозяйства</w:t>
      </w:r>
      <w:r w:rsidRPr="008A7D28">
        <w:t>. При этом на первый план выдвигались дела хозяйственного характера. Хозяйственная и общественная теория самоуправления, равно как и теория свободной общины, основывалась на противопоставлении государства обществу.</w:t>
      </w:r>
    </w:p>
    <w:p w:rsidR="000E390D" w:rsidRPr="00776D0C" w:rsidRDefault="000E390D" w:rsidP="000E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A77">
        <w:rPr>
          <w:rFonts w:ascii="Times New Roman" w:hAnsi="Times New Roman" w:cs="Times New Roman"/>
          <w:sz w:val="24"/>
          <w:szCs w:val="24"/>
          <w:highlight w:val="yellow"/>
        </w:rPr>
        <w:t>Общественная теория исходит</w:t>
      </w:r>
      <w:r w:rsidRPr="00776D0C">
        <w:rPr>
          <w:rFonts w:ascii="Times New Roman" w:hAnsi="Times New Roman" w:cs="Times New Roman"/>
          <w:sz w:val="24"/>
          <w:szCs w:val="24"/>
        </w:rPr>
        <w:t xml:space="preserve">, следовательно, из противоположения местного общества государству, общественных интересов политическим, </w:t>
      </w:r>
      <w:r w:rsidRPr="00496A77">
        <w:rPr>
          <w:rFonts w:ascii="Times New Roman" w:hAnsi="Times New Roman" w:cs="Times New Roman"/>
          <w:sz w:val="24"/>
          <w:szCs w:val="24"/>
          <w:highlight w:val="yellow"/>
        </w:rPr>
        <w:t>требуя, чтобы общество и государство ведали только своими собственными интересами</w:t>
      </w:r>
      <w:r w:rsidRPr="00776D0C">
        <w:rPr>
          <w:rFonts w:ascii="Times New Roman" w:hAnsi="Times New Roman" w:cs="Times New Roman"/>
          <w:sz w:val="24"/>
          <w:szCs w:val="24"/>
        </w:rPr>
        <w:t>.</w:t>
      </w:r>
    </w:p>
    <w:p w:rsidR="000E390D" w:rsidRDefault="000E390D" w:rsidP="000E390D">
      <w:pPr>
        <w:pStyle w:val="11"/>
      </w:pPr>
      <w:r w:rsidRPr="00776D0C">
        <w:t xml:space="preserve">Согласно теории общественного самоуправления дела хозяйственного характера должны выполняться общиной без вмешательства государства. В разделении государственных дел и дел местного значения виделось основание для самостоятельности </w:t>
      </w:r>
      <w:r w:rsidRPr="00776D0C">
        <w:lastRenderedPageBreak/>
        <w:t>местного самоуправления. Однако такие взгляды на местное самоуправление существовали достаточно недолго, поскольку на практике оказалось практически невозможно так разделить дела государственного управления и дела местного значения, чтобы выделить из них в чистом виде только местные хозяйственные дела.</w:t>
      </w:r>
    </w:p>
    <w:p w:rsidR="00FA6129" w:rsidRPr="008A7D28" w:rsidRDefault="00FA6129" w:rsidP="00FA6129">
      <w:pPr>
        <w:pStyle w:val="11"/>
      </w:pPr>
      <w:r w:rsidRPr="009F68EA">
        <w:rPr>
          <w:b/>
          <w:bCs/>
          <w:highlight w:val="yellow"/>
        </w:rPr>
        <w:t xml:space="preserve">Государственная теория самоуправления </w:t>
      </w:r>
      <w:r w:rsidRPr="009F68EA">
        <w:rPr>
          <w:highlight w:val="yellow"/>
        </w:rPr>
        <w:t xml:space="preserve">была разработана </w:t>
      </w:r>
      <w:proofErr w:type="spellStart"/>
      <w:r w:rsidRPr="009F68EA">
        <w:rPr>
          <w:highlight w:val="yellow"/>
        </w:rPr>
        <w:t>Лоренцом</w:t>
      </w:r>
      <w:proofErr w:type="spellEnd"/>
      <w:r w:rsidRPr="009F68EA">
        <w:rPr>
          <w:highlight w:val="yellow"/>
        </w:rPr>
        <w:t xml:space="preserve"> Штейном и Рудольфом </w:t>
      </w:r>
      <w:proofErr w:type="spellStart"/>
      <w:r w:rsidRPr="009F68EA">
        <w:rPr>
          <w:highlight w:val="yellow"/>
        </w:rPr>
        <w:t>Гнейстом</w:t>
      </w:r>
      <w:proofErr w:type="spellEnd"/>
      <w:r w:rsidRPr="009F68EA">
        <w:rPr>
          <w:highlight w:val="yellow"/>
        </w:rPr>
        <w:t>. Сущность данной</w:t>
      </w:r>
      <w:r w:rsidRPr="008A7D28">
        <w:t xml:space="preserve"> теории состоит в том, что </w:t>
      </w:r>
      <w:r w:rsidRPr="009F68EA">
        <w:rPr>
          <w:highlight w:val="yellow"/>
        </w:rPr>
        <w:t>органы местного самоуправления являются, по существу, органами государственного управления</w:t>
      </w:r>
      <w:r w:rsidRPr="008A7D28">
        <w:t xml:space="preserve">, что их компетенция является не какой-либо особенной, самобытной, естественной, а целиком и </w:t>
      </w:r>
      <w:proofErr w:type="gramStart"/>
      <w:r w:rsidRPr="008A7D28">
        <w:t>полностью создается</w:t>
      </w:r>
      <w:proofErr w:type="gramEnd"/>
      <w:r w:rsidRPr="008A7D28">
        <w:t xml:space="preserve"> и регулируется государством. Самоуправление есть государственное управление - вот откровенный вывод школы германских юристов.</w:t>
      </w:r>
    </w:p>
    <w:p w:rsidR="00FA6129" w:rsidRDefault="00FA6129" w:rsidP="00FA6129">
      <w:pPr>
        <w:pStyle w:val="11"/>
      </w:pPr>
      <w:r w:rsidRPr="008A7D28">
        <w:t>Сторонники теории государственного самоуправления доказывали, что предметы ведения, составляющие компетенцию местного самоуправления, входят в задачи государственного управления.</w:t>
      </w:r>
    </w:p>
    <w:p w:rsidR="00FA6129" w:rsidRDefault="00FA6129" w:rsidP="000E390D">
      <w:pPr>
        <w:pStyle w:val="11"/>
      </w:pPr>
    </w:p>
    <w:p w:rsidR="000E390D" w:rsidRPr="008A7D28" w:rsidRDefault="000E390D" w:rsidP="000E390D">
      <w:pPr>
        <w:pStyle w:val="11"/>
      </w:pPr>
      <w:r w:rsidRPr="009F68EA">
        <w:rPr>
          <w:highlight w:val="yellow"/>
        </w:rPr>
        <w:t>Государственная концепция местного самоуправления базировалась на том положении, что учреждения самоуправления обязательно должны действовать и в общественных, и в государственных интересах</w:t>
      </w:r>
      <w:r w:rsidRPr="00776D0C">
        <w:t>. Согласно этой концепции местное самоуправление имеет своим источником государственную власть. Организация самоуправления на местах строится на основании закона. Выбор предметов деятельности не зависит от самоуправленческих органов, а определяется государством, формулируя вывод о соотношении государс</w:t>
      </w:r>
      <w:r>
        <w:t>тва и местного самоуправления.</w:t>
      </w:r>
    </w:p>
    <w:p w:rsidR="000E390D" w:rsidRDefault="000E390D" w:rsidP="000E390D">
      <w:pPr>
        <w:pStyle w:val="11"/>
      </w:pPr>
      <w:r w:rsidRPr="009F68EA">
        <w:rPr>
          <w:b/>
          <w:bCs/>
          <w:highlight w:val="yellow"/>
        </w:rPr>
        <w:t xml:space="preserve">Политические теории местного самоуправления. </w:t>
      </w:r>
      <w:r w:rsidRPr="009F68EA">
        <w:rPr>
          <w:highlight w:val="yellow"/>
        </w:rPr>
        <w:t xml:space="preserve">Согласно одной из политических теорий, созданной Р. </w:t>
      </w:r>
      <w:proofErr w:type="spellStart"/>
      <w:r w:rsidRPr="009F68EA">
        <w:rPr>
          <w:highlight w:val="yellow"/>
        </w:rPr>
        <w:t>Гнейстом</w:t>
      </w:r>
      <w:proofErr w:type="spellEnd"/>
      <w:r w:rsidRPr="009F68EA">
        <w:rPr>
          <w:highlight w:val="yellow"/>
        </w:rPr>
        <w:t>, сущность местного самоуправления заключается в том, что оно осуществляется почетными представителями местного населения, выполняющими свои обязанности безвозмездно.</w:t>
      </w:r>
      <w:r w:rsidRPr="008A7D28">
        <w:t xml:space="preserve"> Смягченной формой этой теории является учение О. Майера, согласно которому сущность самоуправления заключается в выполнении в нем должностных функций лишь в порядке побочных, не основных занятий.</w:t>
      </w:r>
    </w:p>
    <w:p w:rsidR="00FA6129" w:rsidRDefault="00FA6129" w:rsidP="000E390D">
      <w:pPr>
        <w:pStyle w:val="11"/>
      </w:pPr>
    </w:p>
    <w:p w:rsidR="00FA6129" w:rsidRDefault="00FA6129" w:rsidP="00FA612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379E0">
        <w:rPr>
          <w:rFonts w:ascii="Times New Roman" w:hAnsi="Times New Roman"/>
          <w:b/>
          <w:i/>
          <w:sz w:val="24"/>
          <w:szCs w:val="24"/>
        </w:rPr>
        <w:t>3. Местное самоуправление в зарубежных странах</w:t>
      </w:r>
    </w:p>
    <w:p w:rsidR="00FA6129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 xml:space="preserve">В зарубежных странах накоплен значительный опыт действия различных моделей местного самоуправления. Эти </w:t>
      </w:r>
      <w:r w:rsidRPr="009F68EA">
        <w:rPr>
          <w:rFonts w:ascii="Times New Roman" w:hAnsi="Times New Roman" w:cs="Times New Roman"/>
          <w:sz w:val="24"/>
          <w:szCs w:val="24"/>
          <w:highlight w:val="yellow"/>
        </w:rPr>
        <w:t>модели отличаются по порядку формирования органов местного самоуправления, предметам ведения местного самоуправления, характеру и особенностям взаимоотношений органов местного самоуправления с органами государственной власти и т.п.</w:t>
      </w:r>
    </w:p>
    <w:p w:rsidR="00FA6129" w:rsidRPr="00776D0C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8EA">
        <w:rPr>
          <w:rFonts w:ascii="Times New Roman" w:hAnsi="Times New Roman" w:cs="Times New Roman"/>
          <w:sz w:val="24"/>
          <w:szCs w:val="24"/>
          <w:highlight w:val="yellow"/>
        </w:rPr>
        <w:t>Англосаксонская муниципальная</w:t>
      </w:r>
      <w:r w:rsidRPr="00776D0C">
        <w:rPr>
          <w:rFonts w:ascii="Times New Roman" w:hAnsi="Times New Roman" w:cs="Times New Roman"/>
          <w:sz w:val="24"/>
          <w:szCs w:val="24"/>
        </w:rPr>
        <w:t xml:space="preserve"> система существует в Великобритании, США, Канаде, Австралии и ряде других стран. В научной литературе именно ее традиционно называют </w:t>
      </w:r>
      <w:r w:rsidRPr="00F626A2">
        <w:rPr>
          <w:rFonts w:ascii="Times New Roman" w:hAnsi="Times New Roman" w:cs="Times New Roman"/>
          <w:b/>
          <w:sz w:val="24"/>
          <w:szCs w:val="24"/>
        </w:rPr>
        <w:t>первой муниципальной системой</w:t>
      </w:r>
      <w:r w:rsidRPr="00776D0C">
        <w:rPr>
          <w:rFonts w:ascii="Times New Roman" w:hAnsi="Times New Roman" w:cs="Times New Roman"/>
          <w:sz w:val="24"/>
          <w:szCs w:val="24"/>
        </w:rPr>
        <w:t>. Основными признаками англосаксонской муниципальной системы являются следующие:</w:t>
      </w:r>
    </w:p>
    <w:p w:rsidR="00FA6129" w:rsidRPr="00776D0C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органы местного самоуправления имеют право предпринимать только те действия, которые прямо предписаны им законом. В случае нарушения этого правила акты органов местной власти будут признаны судом не имеющими силы, поскольку изданы с превышением полномочий;</w:t>
      </w:r>
    </w:p>
    <w:p w:rsidR="00FA6129" w:rsidRPr="00776D0C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органы местного самоуправления напрямую не подчинены органам государственной власти;</w:t>
      </w:r>
    </w:p>
    <w:p w:rsidR="00FA6129" w:rsidRPr="00776D0C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основная единица местного самоуправления - приход;</w:t>
      </w:r>
    </w:p>
    <w:p w:rsidR="00FA6129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в компетенцию органов местного самоуправления входит: управление полицией, социальными службами, пожарная охрана, местные дороги, строительство и эксплуатация жилья, спортивные сооружения, общественный транспорт и др.</w:t>
      </w:r>
    </w:p>
    <w:p w:rsidR="00FA6129" w:rsidRPr="009F68EA" w:rsidRDefault="00FA6129" w:rsidP="00FA6129">
      <w:pPr>
        <w:pStyle w:val="11"/>
        <w:rPr>
          <w:highlight w:val="yellow"/>
        </w:rPr>
      </w:pPr>
      <w:r w:rsidRPr="009F68EA">
        <w:rPr>
          <w:highlight w:val="yellow"/>
        </w:rPr>
        <w:t>В США сложились три основные формы организации городского управления.</w:t>
      </w:r>
    </w:p>
    <w:p w:rsidR="00FA6129" w:rsidRDefault="00FA6129" w:rsidP="00FA6129">
      <w:pPr>
        <w:pStyle w:val="11"/>
      </w:pPr>
      <w:r w:rsidRPr="009F68EA">
        <w:rPr>
          <w:highlight w:val="yellow"/>
        </w:rPr>
        <w:t>«Система мэр—совет</w:t>
      </w:r>
      <w:r w:rsidRPr="00153A8E">
        <w:t>», которая действует более чем в половине всех самоуправляющихся городов США. При этом может идти речь о «сильном»</w:t>
      </w:r>
      <w:r>
        <w:t xml:space="preserve"> </w:t>
      </w:r>
      <w:r w:rsidRPr="00153A8E">
        <w:t xml:space="preserve">мэре и «слабом» мэре. На объем власти мэра, его позиции в системе муниципального управления </w:t>
      </w:r>
      <w:r w:rsidRPr="00153A8E">
        <w:lastRenderedPageBreak/>
        <w:t>влияют такие факторы, как процедура его избрания (мэр либо избирается непосредственно жителями, либо муниципальным советом; возможен и иной способ избрания мэра — мэром может стать муниципальный советник, набравший наибольшее число голосов на выборах в совет); срок полномочий мэра (это может быть и четыре года, и два года); право мэра налагать вето на решение совета и др.</w:t>
      </w:r>
    </w:p>
    <w:p w:rsidR="00FA6129" w:rsidRDefault="00FA6129" w:rsidP="00FA6129">
      <w:pPr>
        <w:pStyle w:val="11"/>
      </w:pPr>
      <w:r w:rsidRPr="009F68EA">
        <w:rPr>
          <w:highlight w:val="yellow"/>
        </w:rPr>
        <w:t>«Система совет—менеджер</w:t>
      </w:r>
      <w:r w:rsidRPr="00153A8E">
        <w:t>» (или «городской управляющий»). Эта форма городского управления используется почти в 40 процентов случаев</w:t>
      </w:r>
    </w:p>
    <w:p w:rsidR="00FA6129" w:rsidRDefault="00FA6129" w:rsidP="00FA6129">
      <w:pPr>
        <w:pStyle w:val="11"/>
      </w:pPr>
      <w:r w:rsidRPr="009F68EA">
        <w:rPr>
          <w:highlight w:val="yellow"/>
        </w:rPr>
        <w:t>Третья форма городского самоуправления в США — «комиссия</w:t>
      </w:r>
      <w:r w:rsidRPr="00153A8E">
        <w:t>» — встречается достаточно редко, в небольших городах. Городское управление осуществляется комиссией, состоящей обычно из пяти членов, избираемых всеобщим голосованием. Члены комиссии одновременно выполняют функции совета и глав основных подразделений аппарата муниципального управления</w:t>
      </w:r>
      <w:r w:rsidR="00CB324A">
        <w:t>.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8EA">
        <w:rPr>
          <w:rFonts w:ascii="Times New Roman" w:hAnsi="Times New Roman" w:cs="Times New Roman"/>
          <w:b/>
          <w:sz w:val="24"/>
          <w:szCs w:val="24"/>
          <w:highlight w:val="yellow"/>
        </w:rPr>
        <w:t>Вторая основная муниципальная система</w:t>
      </w:r>
      <w:r w:rsidRPr="009F68EA">
        <w:rPr>
          <w:rFonts w:ascii="Times New Roman" w:hAnsi="Times New Roman" w:cs="Times New Roman"/>
          <w:sz w:val="24"/>
          <w:szCs w:val="24"/>
          <w:highlight w:val="yellow"/>
        </w:rPr>
        <w:t xml:space="preserve"> получила название французской</w:t>
      </w:r>
      <w:r w:rsidRPr="00776D0C">
        <w:rPr>
          <w:rFonts w:ascii="Times New Roman" w:hAnsi="Times New Roman" w:cs="Times New Roman"/>
          <w:sz w:val="24"/>
          <w:szCs w:val="24"/>
        </w:rPr>
        <w:t xml:space="preserve"> (континентальной). Главное отличие французской системы местного самоуправления от англосаксонской заключается в характере взаимоотношений органов местного самоуправления и органов государственной власти. Такая система используется в государствах с традициями централизации власти, значительным контролем органов государственной власти за местными органами власти.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 xml:space="preserve">Окончательные контуры этой системы определились во Франции после принятия в </w:t>
      </w:r>
      <w:smartTag w:uri="urn:schemas-microsoft-com:office:smarttags" w:element="metricconverter">
        <w:smartTagPr>
          <w:attr w:name="ProductID" w:val="1982 г"/>
        </w:smartTagPr>
        <w:r w:rsidRPr="00776D0C">
          <w:rPr>
            <w:rFonts w:ascii="Times New Roman" w:hAnsi="Times New Roman" w:cs="Times New Roman"/>
            <w:sz w:val="24"/>
            <w:szCs w:val="24"/>
          </w:rPr>
          <w:t>1982 г</w:t>
        </w:r>
      </w:smartTag>
      <w:r>
        <w:rPr>
          <w:rFonts w:ascii="Times New Roman" w:hAnsi="Times New Roman" w:cs="Times New Roman"/>
          <w:sz w:val="24"/>
          <w:szCs w:val="24"/>
        </w:rPr>
        <w:t>. Закона «</w:t>
      </w:r>
      <w:r w:rsidRPr="00776D0C">
        <w:rPr>
          <w:rFonts w:ascii="Times New Roman" w:hAnsi="Times New Roman" w:cs="Times New Roman"/>
          <w:sz w:val="24"/>
          <w:szCs w:val="24"/>
        </w:rPr>
        <w:t>О правах</w:t>
      </w:r>
      <w:r>
        <w:rPr>
          <w:rFonts w:ascii="Times New Roman" w:hAnsi="Times New Roman" w:cs="Times New Roman"/>
          <w:sz w:val="24"/>
          <w:szCs w:val="24"/>
        </w:rPr>
        <w:t xml:space="preserve"> и свободах местных коллективов»</w:t>
      </w:r>
      <w:r w:rsidRPr="00776D0C">
        <w:rPr>
          <w:rFonts w:ascii="Times New Roman" w:hAnsi="Times New Roman" w:cs="Times New Roman"/>
          <w:sz w:val="24"/>
          <w:szCs w:val="24"/>
        </w:rPr>
        <w:t>, согласно которому: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основной единицей местного самоуправления является коммуна, население которой избирает муниципальный совет сроком на 6 лет;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избирательное право имеют граждане Франции, достигшие 18 лет;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в компетенцию муниципального совета входит решение всех вопросов местного значения, за исключением тех, которые представляют непосредственно полномочия мэра;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решения совета, принятые в пределах его компетенции, приобретают обязательную силу при условии, что они переданы представителю государства в департаменте и опубликованы;</w:t>
      </w:r>
    </w:p>
    <w:p w:rsidR="00CB324A" w:rsidRDefault="00CB324A" w:rsidP="00CB324A">
      <w:pPr>
        <w:pStyle w:val="11"/>
      </w:pPr>
      <w:r w:rsidRPr="00776D0C">
        <w:t>муниципальный совет на своей первой сессии избирает мэра, который является председателем коммуны; готовит сессии муниципального совета и исполняет его решения; управляет имуществом коммуны и имеет право совершения гражданско-правовых сделок; представляет интересы коммуны в судебных органах; назначает служащих и принимает решения об административных поощрениях и взысканиях; председательствует в административных комиссиях и др. Мэр уполномочен обеспечивать правопорядок и безопасность, принимать в связи с этим необходимые решения, включая санкции на арест, а также может выполнять иные полномочия</w:t>
      </w:r>
      <w:r>
        <w:t>.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8EA">
        <w:rPr>
          <w:rFonts w:ascii="Times New Roman" w:hAnsi="Times New Roman" w:cs="Times New Roman"/>
          <w:sz w:val="24"/>
          <w:szCs w:val="24"/>
          <w:highlight w:val="yellow"/>
        </w:rPr>
        <w:t>Сходные системы регионального самоуправления во Франции существуют также на уровне департаментов и регионов</w:t>
      </w:r>
      <w:r w:rsidRPr="00776D0C">
        <w:rPr>
          <w:rFonts w:ascii="Times New Roman" w:hAnsi="Times New Roman" w:cs="Times New Roman"/>
          <w:sz w:val="24"/>
          <w:szCs w:val="24"/>
        </w:rPr>
        <w:t>.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8EA">
        <w:rPr>
          <w:rFonts w:ascii="Times New Roman" w:hAnsi="Times New Roman" w:cs="Times New Roman"/>
          <w:sz w:val="24"/>
          <w:szCs w:val="24"/>
          <w:highlight w:val="yellow"/>
        </w:rPr>
        <w:t>Государственный контроль за деятельностью органов местного самоуправления осуществляют государственные должностные лица - префекты департаментов и супрефекты коммун. Эти государственные должностные лица являются представителями центрального правительства Франции</w:t>
      </w:r>
      <w:r w:rsidRPr="00776D0C">
        <w:rPr>
          <w:rFonts w:ascii="Times New Roman" w:hAnsi="Times New Roman" w:cs="Times New Roman"/>
          <w:sz w:val="24"/>
          <w:szCs w:val="24"/>
        </w:rPr>
        <w:t>. Государственному контролю подлежат все без исключения решения органов местного самоуправления. Если представитель государства считает решение незаконным, он вправе предложить принявшему его органу отозвать или изменить его, а в случае непринятия мер - передать дело в административный суд. Обращение представителя государства в суд возможно и без предварительного обращения к издавшему решение органу.</w:t>
      </w:r>
    </w:p>
    <w:p w:rsidR="00CB324A" w:rsidRDefault="00CB324A" w:rsidP="00CB324A">
      <w:pPr>
        <w:pStyle w:val="11"/>
      </w:pPr>
      <w:r w:rsidRPr="00776D0C">
        <w:t>Контролю подлежит исключительно законность решений.</w:t>
      </w:r>
    </w:p>
    <w:p w:rsidR="00CB324A" w:rsidRPr="00776D0C" w:rsidRDefault="00CB324A" w:rsidP="00C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D0C">
        <w:rPr>
          <w:rFonts w:ascii="Times New Roman" w:hAnsi="Times New Roman" w:cs="Times New Roman"/>
          <w:sz w:val="24"/>
          <w:szCs w:val="24"/>
        </w:rPr>
        <w:t>Наряду с двумя указанными выше муниципальными системами в зарубежных странах встречаются и иные системы как разновидности двух основных систем, так называемые</w:t>
      </w:r>
      <w:r>
        <w:t xml:space="preserve"> </w:t>
      </w:r>
      <w:r w:rsidRPr="00776D0C">
        <w:rPr>
          <w:rFonts w:ascii="Times New Roman" w:hAnsi="Times New Roman" w:cs="Times New Roman"/>
          <w:sz w:val="24"/>
          <w:szCs w:val="24"/>
        </w:rPr>
        <w:t>смешанные системы или отдельные модели местного самоуправления. В качестве примера можно назвать местное (коммунальное) управление Германии.</w:t>
      </w:r>
    </w:p>
    <w:p w:rsidR="00CB324A" w:rsidRPr="00153A8E" w:rsidRDefault="00CB324A" w:rsidP="00CB324A">
      <w:pPr>
        <w:pStyle w:val="11"/>
      </w:pPr>
      <w:r w:rsidRPr="009F68EA">
        <w:rPr>
          <w:highlight w:val="yellow"/>
        </w:rPr>
        <w:lastRenderedPageBreak/>
        <w:t>В Основном законе Германии (п. 2 ст. 28) гарантируется местное самоуправление и закреплено, что общинам должно быть предоставлено право самостоятельного решения всех проблем общины</w:t>
      </w:r>
      <w:r w:rsidRPr="00776D0C">
        <w:t xml:space="preserve"> в рамках закона и под собственную ответственность</w:t>
      </w:r>
    </w:p>
    <w:p w:rsidR="00FA6129" w:rsidRDefault="00FA6129" w:rsidP="00FA61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68EA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Основное положение теории правовой государственности гласит: в любых ситуациях интересы личности имеют приоритет перед интересами государства. Человек, личность никогда не являются средством, даже ради достижения великой и благородной цели. Это - исходный принцип правовой государственности, принцип гуманизма.</w:t>
      </w:r>
    </w:p>
    <w:p w:rsidR="009F68EA" w:rsidRDefault="00780405" w:rsidP="009F68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</w:t>
      </w:r>
      <w:r w:rsidR="00375987"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равовой защищенности человека в правовом государстве носит первичный, комплексный, непреходящий и абсолютный характер. Человек как разумное и общественное существо в процессе своей жизни, создает различные организационные формы своего существования и устанавливает приемлемые для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себя структуру.</w:t>
      </w:r>
      <w:r w:rsidR="00375987"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780405" w:rsidRDefault="00780405" w:rsidP="009F68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                </w:t>
      </w:r>
    </w:p>
    <w:p w:rsidR="00780405" w:rsidRPr="00375987" w:rsidRDefault="00780405" w:rsidP="009F68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4. Понятие и структура гражданского общества</w:t>
      </w:r>
    </w:p>
    <w:p w:rsidR="00780405" w:rsidRDefault="00780405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80405" w:rsidRDefault="00780405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Теоретическая мысль долгое время не разделяла понятия «государство» и «общество», считая их тождественными. Подобный эклектизм был преодолен, как только актуализировалось исследование проблем гражданского общества как явления, отличного от государства. Многие ученые внесли свой по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softHyphen/>
        <w:t>сильный вклад в изучение этой важной теоретической категории, но все-таки решающая заслуга принадлежит здесь Гегелю - одному из родоначальников немецкой классической философии.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Опираясь на труды своих предшественников, </w:t>
      </w:r>
      <w:r w:rsidRPr="009F68EA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Гегель первым в немецкой философии права указал на то, что между личностью и государством существует некая общественная среда, имеющая значение как для личности, так и для государства. Гражданское общество, полагал Гегель, является продуктом современности, античность не знала ничего подобного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Если государство представляет собой единство различных лиц</w:t>
      </w:r>
      <w:r w:rsidRPr="009F68EA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, то в гражданском обществе каждый для себя - цель, все остальное для него - ничто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Однако без соотношения с другими, считал Гегель, индивид не может достичь своих целей во всем их объеме. Общество - очень сложный, самоуправляющийся организм. Корпорации, объединения по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интересам, отдельные личности преследуют свои экономические, политические, духовные интересы.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Становление и развитие гражданского общества являются особым периодом истории человечества, государства и права. Общество, отличное от государства, существовало всегда, но не всегда оно было гражданским обществом</w:t>
      </w:r>
      <w:r w:rsidR="009F68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Категория «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гражданское общество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отличная от понятий государства, семьи, племени, нации, религиозной и других общностей стала предметом изучения в XVII-XX веках и обстоятельно разработана в «Философии права» Г. Гегеля, где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отмечено, что правовыми основами гражданского общества являются равенство людей как субъектов права, их юридическая свобода, индивидуальная частная собственность, незыблемость договоров, охрана права от нарушений, а также упорядоченное законодательство и авторитетный суд, в том числе суд присяжных 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 xml:space="preserve">Материалистическую характеристику анализируемого явления и категории дали К. Маркс и Ф, Энгельс.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Современное понимание гражданского общества предполагает наличие у него комплекса существенных признаков. Отсутствие или неразвитость некоторых из них позволяет определить «здоровье» социального организма, определить его возможность саморегулирования, взаимодействовать с государством и выделить необходимые направления его самосовершенствования. Это следующие признаки.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68EA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Гражданское общество - это сообщество свободных индивидов. В экономическом плане сказанное означает, что каждый индивид является собственником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Он обладает теми средствами, которые необ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softHyphen/>
        <w:t xml:space="preserve">ходимы человеку для его нормального существования. </w:t>
      </w:r>
      <w:r w:rsidRPr="009F68EA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Другим признаком гражданского общества является идея народного суверенитета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это означает, что только народ - источник всей той власти, которой располагает государство.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Гражданское общество-это саморазвивающаяся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самоуправляемая система. Индивиды, объединяясь в различные организации, устанавливая между собой разнообразные отношения и реализуя свои порой противоположные интересы, тем самым обеспечивают гармоническое, целенаправленное развитие общества без вмешательства государства как политической силы.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Гражданское общество - это свободное демократическое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правовое общество, ориентированное на конкретного человека, создающее атмосферу уважения к правовым традициям и законам,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общегуманис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softHyphen/>
        <w:t>тическим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идеалам, обеспечивающее свободу творческой и предпринимательской деятельности, создающее возможность достижения благополучия и реализации прав человека и гражданина, органично вырабатывающее механизмы ограничения и контроля за деятельностью государства [5.С.48-49].</w:t>
      </w:r>
    </w:p>
    <w:p w:rsidR="00A9098E" w:rsidRDefault="00A9098E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</w:t>
      </w:r>
      <w:r w:rsidR="00375987" w:rsidRPr="004D5D71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Структура гражданского</w:t>
      </w:r>
      <w:r w:rsidR="00375987"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 xml:space="preserve"> общества - это внутреннее строение общества, отражающее многообразие и взаимодействие его составляющих, обеспечивающее   целостность и динамизм развития.</w:t>
      </w:r>
    </w:p>
    <w:p w:rsidR="00375987" w:rsidRPr="00A9098E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Социальная система охватывает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 xml:space="preserve"> совокупность объективно сформировавшихся общностей людей и взаимоотношений между ними. Это первичный, основополагающий пласт гражданского общества, ока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softHyphen/>
        <w:t xml:space="preserve">зывающий определяющее </w:t>
      </w:r>
      <w:r w:rsidRPr="004D5D71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влияние на жизнедеятельность других его подсистем (семьи, группы, классы и т.д.).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Экономическая система представляет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собой совокупность экономических институтов и отношений, в которые вступают люди в процессе реализации отношений собственности, производства, распределения, обмена и потребления совокупного общественного продукта. В качестве первичного слоя здесь выступают отношения собственности, пронизывающие всю ткань экономических отношений и весь цикл общественного производства и потребления.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Политическую систему составляют целостные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саморегулирующиеся элементы (организации) -государство, политические партии, политические движения, объединения и отношения между ними. Индивид политически выступает в качестве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гражданина, депутата, члена партии, организации. Сущностью политической системы является власть и властные отношения. Помимо сугубо властных от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softHyphen/>
        <w:t>ношений, существует целая гамма политических отношений: выборы, свобода слова, гарантии избирательного права, развитие демократии и т.д.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Духовно-культурная система образуется из отношений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между людьми, их объединениями, государством и обществом в целом относительно духовно-культурных благ и </w:t>
      </w:r>
      <w:proofErr w:type="gram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соответствующих материализованных институтов</w:t>
      </w:r>
      <w:proofErr w:type="gram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учреждений (образовательных, научных, культурных, религиозных), через которые реализуются эти отношения. Базовый блок в этой сфере составляют отношения, связанные с образованием. Образование является фундаментом развития человеческой личности. Без образования не может нормально функционировать не только духовно-культурная сфера, но и общественная система в целом.</w:t>
      </w:r>
    </w:p>
    <w:p w:rsidR="00375987" w:rsidRPr="004D5D71" w:rsidRDefault="004D5D71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Инф</w:t>
      </w:r>
      <w:r w:rsidR="00375987"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ормационная система складывается в результате общения людей друг с другом непосредственно</w:t>
      </w:r>
      <w:r w:rsidR="00375987"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через средства массовой информации. В качестве ее структурных элементов могут выступать общественные, муниципальные и частные организации, учреждения, предприятия, а также граждане и их объединения, осуществляющие производство и выпуск средств массовой информации. Информационные отношения носят сквозной характер, они пронизывают все </w:t>
      </w:r>
      <w:r w:rsidR="00375987"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сферы гражданского общества.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При характеристике структуры гражданского общества следует иметь в виду три обстоятельства, а именно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: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объединяющим фактором, эпицентром многообразных связей между ними выступает человек как совокупность общественных отношений и мера всех вещей;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при изучении социальной, экономической и других систем как относительно самостоятельных явлений нельзя недооценивать и другие структурные составляющие (идеи, нормы, традиции);</w:t>
      </w:r>
    </w:p>
    <w:p w:rsidR="00375987" w:rsidRPr="004D5D71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связующим, упорядочивающим фактором структуры и процесса жизнедеятельности общественного организма служит право с его естественной обще</w:t>
      </w:r>
      <w:r w:rsidR="00A909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гуманистической природой, подкрепленной прогр</w:t>
      </w:r>
      <w:r w:rsidR="00A909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ессивным демократическим законодательством;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надо понимать, что логика развития гражданского общества неизбежно приводит к идее правовой государственности, правового демократического общества. </w:t>
      </w:r>
      <w:r w:rsidRPr="00A9098E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Можно указать ряд наиболее общих идей и принципов, лежащих в основе любого гражданского общества, независимо от специфики той или иной страны. К ним относятся: экономическая свобода, многообразие форм собственности, рыночные отношения; безусловное признание и защита естественных прав человека и гражданина; легитимность и демократический характер власти; равенство всех перед законом и правосудием, надежная юридическая защищенность личности; правовое государство, основанное на принципе разделения и взаимодействия властей: политический и идеологический плюрализм, наличие легальной оппозиции; свобода слова и печати, независимость средств массовой информации; невмешательство государства в частную жизнь граждан, их взаимные обязанности и ответственность; классовый мир, партнерство и национальное согла</w:t>
      </w:r>
      <w:r w:rsidRPr="00A9098E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softHyphen/>
        <w:t>сие; эффективная социальная политика, обеспечивающая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достойный уровень жизни людей.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lastRenderedPageBreak/>
        <w:t>Гражданское общество - не государственно-политическая, а главным образом социально-экономическая и личная, частная сфера жизнедеятельности людей, реально складывающиеся отношения между ними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Это свободное демократическое правовое цивилизованное общество, где нет места режиму личной власти, волюнтаристским методам правления, классовой ненависти, тоталитаризму и насилию над людьми, где уважаются закон и мораль, принципы гуманизма и справедливости. Это рыночное многоукладное конкурентное общество со смешанной экономикой, общество инициативного предпринимательства, разумного баланса интересов различных социальных слоев. Регулирующая роль государства сводится к необходимому минимуму: борьбе с преступностью, созданию нормальных условий для беспрепятственной деятельности индивидуальных и коллективных собственников, реализации ими своих прав и свобод, достаточности и предприимчивости. То есть государство должно выполнить в основном функции «по ведению общих дел» [4.С. 116] Его задача - «не мешать» нормальному течению экономической жизни.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5D71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Гражданское общество</w:t>
      </w:r>
      <w:r w:rsidRPr="004D5D71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 — это совокупность нравственных, религиозных, национальных, социально-экономических, семейных отношений и институтов, с помощью которых удовлетворяются интересы индивидов и их групп. Гражданское общество основано на уважении к праву, ориентировано на конкретного человека, обеспечивает свободу развития личности, реальность прав и свобод человека, вырабатывает механизмы контроля за деятельностью государства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Гражданское общество — это сообщество свободных индивидов, располагающих комплексом прав в различных сферах общественной жизн</w:t>
      </w:r>
      <w:r w:rsidRPr="00A9098E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и</w:t>
      </w:r>
      <w:bookmarkStart w:id="0" w:name="_GoBack"/>
      <w:bookmarkEnd w:id="0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экономической сфере каждый индивид является собственником, т.е. реально обладает средствами, необходимыми для его нормального существования. В социальной сфере индивид принадлежит к определенной социальной группе, однако он вправе самостоятельно определять эту принадлежность. В политической сфере индивид не зависит от государства, может быть или не быть членом какой-либо политической партии, участвовать или не участвовать в выборах и т. д. В духовной сфере индивид располагает свободой своего культурного развития.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В гражданском обществе обеспечиваются права и свободы человека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нем действуют разнообразные общественные институты (партии профсоюзы, объединения и т.д.), позволяющие реализовывать потребности и интересы индивида. Гражданское общество обладает возможностью к саморазвитию, независимо от государства. Благодаря этому оно способно ограничивать влияние государственной власти.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Гражданское общество развивается вместе с государством, которое впитывает некоторые его черты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Таким образом, государство движется по пути к правовому. В этом смысле правовое государство можно считать результатом развития гражданского общества. В состав гражданского общества входят социально-экономические отношения и институты, общественные объединения, профсоюзы и политические партии, сфера воспитания, образования, науки и культуры, средства массовой информации, семья, церковь и др. Все они составляют структуру гражданского общества, которая представляет собой внутреннее его строение, отражающее многообразие и взаимодействие всех составных частей.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Гражданское общество включает в себя три уровня общественных отношений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Первый из них связан с воспроизводством человека, воспитанием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детей, семьей, бытом, образованием, культурой. Второй охватывает сферу экономики с многообразием действующих здесь субъектов. Третий уровень связан с политической жизнью общества, субъектами которой являются граждане, их объединения и государство.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bCs/>
          <w:color w:val="212529"/>
          <w:sz w:val="24"/>
          <w:szCs w:val="24"/>
          <w:highlight w:val="yellow"/>
          <w:lang w:eastAsia="ru-RU"/>
        </w:rPr>
        <w:t>Гражданское общество тесно связано с политической системой общества</w:t>
      </w: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. И там и тут действуют одни и те же субъекты. Тем не менее структура гражданского общества шире, чем структура политической системы. В последнюю не входят семья, воспитание, образование, социально-экономические отношения.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Через политическую систему гражданское общество тесно связано с государством. Становлению и развитию гражданского общества способствуют культурное состояние общества, правовой характер государства, расширение прав и свобод граждан. Доминирование государства над обществом является основным препятствием развития гражданского общества. В условиях демократии общество добивается децентрализации государственной власти за счет расширения прав самоуправления, укрепляется представительный принцип в формировании высших органов власти. Все это усиливает контроль за государством со стороны общества и создает условия для полной реализации прав и свобод граждан.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Гармоничное развитие и взаимодействие гражданского общества и государства затруднено рядом объективных причин.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Государство построено как вертикальная система органов, связанных отношениями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ординации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Главная функция государства - управление обществом. Нередко она реализуется в ущерб общественным интересам</w:t>
      </w:r>
      <w:r w:rsidRPr="00A9098E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, Гражданское общество построено на горизонтальных связях его субъектов, взаимодействующие на началах свободы и равенства. Деятельность государства построена на основе права, тогда как жизнь гражданского общества выходит за рамки правовых норм.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Устранение противоречий между гражданским обществом и государством, установление приоритета прав личности и свободного ее развития в деятельности государства должно привести к формированию правового государства.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Трактовка гражданского общества как негосударственной сферы не должна сводиться только к противопоставлению его государству</w:t>
      </w:r>
    </w:p>
    <w:p w:rsidR="00375987" w:rsidRPr="00375987" w:rsidRDefault="00375987" w:rsidP="004D5D7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Европейская хартия самоуправления определяет местное самоуправление как право и возможность местных органов власти определять состав и производить управление в интересах местного населения, но в рамках, установленных действующим законодательством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[9]. 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свое время в законодательство Республики Казахстан, регламентирующего вопросы местного самоуправления было внесено множество поправок для разграничения роли и функций, бюджета и материально-технической базы местного самоуправления и местной государственной или местной исполнительной власти. Главный вопрос был в том, как избежать дублирования в полномочиях. Но все спорные моменты вроде благополучно разрешились: результатом законопроекта является создание института местного самоуправления -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кенеса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т.е., совета, возглавляемого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торага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председателем. Определились пять источников финансирования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кенесов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; все проблемы, имеющие сугубо локальный, местный характер (благоустройство, озеленение, ремонт дорог, дошкольное воспитание и т.д.) стали прерогативой данных </w:t>
      </w:r>
      <w:proofErr w:type="spell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кенесов</w:t>
      </w:r>
      <w:proofErr w:type="spell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Однако, законодательная база местного самоуправления требует дальнейшего совершенствования. И перспектива, и эффективность функционирования данного 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института зависят от многих факторов, как известных, так и неожиданных. Ведь местное самоуправление - это тоже власть, но власть совершенно особого вида - власть народа, которая имеет гораздо более широкие возможности для собственной самоорганизации, власть, в отношении которой нет жестких нормативов, определяющих ее организационные формы на государственном уровне, и которая должна ориентироваться на конкретные проблемы данного муниципального образования [10].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098E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ru-RU"/>
        </w:rPr>
        <w:t>Само понятие гражданское общество характеризует всю совокупность разнообразных форм социальной активности населения, не обусловленную деятельностью государственных органов и воплощающую реальный уровень самоорганизации социума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Описываемое понятием «гражданское общество» состояние общественных связей и отношений является качественным показателем гражданской самодеятельности жителей той или иной страны, основным критерием разделения функций государства и общества в социальной сфере. Иными словами, в гражданском обществе на первый план выходит публичная политика.</w:t>
      </w:r>
    </w:p>
    <w:p w:rsidR="00375987" w:rsidRPr="00375987" w:rsidRDefault="00375987" w:rsidP="00375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Литература</w:t>
      </w: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75987" w:rsidRPr="00375987" w:rsidRDefault="00375987" w:rsidP="0037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Теория государства и права: Курс лекций / Под. ред. НИ. Мату зова, А. В. Малько. - Саратов, 1995. С. 160.</w:t>
      </w:r>
    </w:p>
    <w:p w:rsidR="00375987" w:rsidRPr="00375987" w:rsidRDefault="00375987" w:rsidP="0037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Общая теория государства и права. Академический курс в 2 томах.   Т.1.   - М., 1998.</w:t>
      </w:r>
    </w:p>
    <w:p w:rsidR="00375987" w:rsidRPr="00375987" w:rsidRDefault="00375987" w:rsidP="0037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Гегель Г.   Философия права.  - М„   1990.  С. 227-228.</w:t>
      </w:r>
    </w:p>
    <w:p w:rsidR="00375987" w:rsidRPr="00375987" w:rsidRDefault="00375987" w:rsidP="00375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Европейская хартия местного самоуправления. Реформы местного самоуправления в странах Западной </w:t>
      </w:r>
      <w:proofErr w:type="gramStart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Европы,   </w:t>
      </w:r>
      <w:proofErr w:type="gramEnd"/>
      <w:r w:rsidRPr="0037598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М.   1993.Ст.З, п.1.</w:t>
      </w:r>
    </w:p>
    <w:p w:rsidR="002E1E60" w:rsidRPr="00375987" w:rsidRDefault="002E1E60">
      <w:pPr>
        <w:rPr>
          <w:rFonts w:ascii="Arial" w:hAnsi="Arial" w:cs="Arial"/>
          <w:sz w:val="24"/>
          <w:szCs w:val="24"/>
        </w:rPr>
      </w:pPr>
    </w:p>
    <w:sectPr w:rsidR="002E1E60" w:rsidRPr="0037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6F32"/>
    <w:multiLevelType w:val="multilevel"/>
    <w:tmpl w:val="33BE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7"/>
    <w:rsid w:val="000E390D"/>
    <w:rsid w:val="002E1E60"/>
    <w:rsid w:val="00375987"/>
    <w:rsid w:val="00496A77"/>
    <w:rsid w:val="004D5D71"/>
    <w:rsid w:val="00780405"/>
    <w:rsid w:val="009F68EA"/>
    <w:rsid w:val="00A043C8"/>
    <w:rsid w:val="00A9098E"/>
    <w:rsid w:val="00CB324A"/>
    <w:rsid w:val="00EC0D54"/>
    <w:rsid w:val="00F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F512-B908-4072-B2F6-C7CB2BA4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987"/>
    <w:rPr>
      <w:b/>
      <w:bCs/>
    </w:rPr>
  </w:style>
  <w:style w:type="character" w:styleId="a5">
    <w:name w:val="Hyperlink"/>
    <w:basedOn w:val="a0"/>
    <w:uiPriority w:val="99"/>
    <w:semiHidden/>
    <w:unhideWhenUsed/>
    <w:rsid w:val="00375987"/>
    <w:rPr>
      <w:color w:val="0000FF"/>
      <w:u w:val="single"/>
    </w:rPr>
  </w:style>
  <w:style w:type="paragraph" w:customStyle="1" w:styleId="11">
    <w:name w:val="Стиль1"/>
    <w:basedOn w:val="a6"/>
    <w:link w:val="12"/>
    <w:qFormat/>
    <w:rsid w:val="000E390D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0E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390D"/>
    <w:pPr>
      <w:spacing w:after="0" w:line="240" w:lineRule="auto"/>
    </w:pPr>
  </w:style>
  <w:style w:type="paragraph" w:customStyle="1" w:styleId="13">
    <w:name w:val="Обычный1"/>
    <w:rsid w:val="000E390D"/>
    <w:pPr>
      <w:widowControl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E39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3890-DD63-4900-A567-5592CF0E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2021-09-10T10:35:00Z</dcterms:created>
  <dcterms:modified xsi:type="dcterms:W3CDTF">2021-09-14T12:19:00Z</dcterms:modified>
</cp:coreProperties>
</file>